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C837E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ZARZĄDZENIE NR 35/2021</w:t>
      </w:r>
    </w:p>
    <w:p w14:paraId="693D2DE5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WÓJTA GMINY BONIEWO</w:t>
      </w:r>
    </w:p>
    <w:p w14:paraId="6B16A213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z dnia  10 września 2021 roku</w:t>
      </w:r>
    </w:p>
    <w:p w14:paraId="5E54A4B8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FFD62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w sprawie zmiany budżetu</w:t>
      </w:r>
    </w:p>
    <w:p w14:paraId="61E890EF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D163D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902826">
        <w:rPr>
          <w:rFonts w:ascii="Times New Roman" w:hAnsi="Times New Roman" w:cs="Times New Roman"/>
          <w:sz w:val="24"/>
          <w:szCs w:val="24"/>
        </w:rPr>
        <w:t>Na podstawie art. 30 ust. 2 pkt. 4 ustawy z dnia 8 marca 1990 roku o samorządzie gminnym /</w:t>
      </w:r>
      <w:proofErr w:type="spellStart"/>
      <w:r w:rsidRPr="0090282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02826">
        <w:rPr>
          <w:rFonts w:ascii="Times New Roman" w:hAnsi="Times New Roman" w:cs="Times New Roman"/>
          <w:sz w:val="24"/>
          <w:szCs w:val="24"/>
        </w:rPr>
        <w:t>. Dz. U. z  2021 roku poz. 1372/ oraz  art. 257 pkt. 3 ustawy z dnia 27 sierpnia 2009 roku o finansach publicznych /</w:t>
      </w:r>
      <w:proofErr w:type="spellStart"/>
      <w:r w:rsidRPr="0090282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02826">
        <w:rPr>
          <w:rFonts w:ascii="Times New Roman" w:hAnsi="Times New Roman" w:cs="Times New Roman"/>
          <w:sz w:val="24"/>
          <w:szCs w:val="24"/>
        </w:rPr>
        <w:t>. Dz. U. z 2021 roku poz. 305 i poz. 1236/ oraz § 14 ust. 2 Uchwały Nr XVII/121/20 Rady Gminy Boniewo z dnia 30 grudnia 2020 roku w sprawie uchwalenia budżetu Gminy Boniewo na rok 2021</w:t>
      </w:r>
    </w:p>
    <w:p w14:paraId="3B1AEDD7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Wójt Gminy zarządza, co następuje:</w:t>
      </w:r>
    </w:p>
    <w:p w14:paraId="1323161E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43B8A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573CF147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109F5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W Uchwale Nr XVII/121/20 Rady Gminy Boniewo z dnia 30 grudnia 2020 roku w sprawie: uchwalenia budżetu Gminy Boniewo na rok 2021, zmienionej Zarządzeniem Nr 6/2021 Wójta Gminy Boniewo z dnia 29 stycznia 2021 roku, Uchwałą Nr XVIII/131/21 Rady Gminy Boniewo z dnia 19 lutego 2021 roku, Zarządzeniem Nr 10/2021 Wójta Gminy Boniewo z dnia 25 marca 2021 roku, Zarządzeniem Nr 12/2021 Wójta Gminy Boniewo z dnia 12 kwietnia 2021 roku, Zarządzeniem Nr 15/2021 Wójta Gminy Boniewo z dnia 29 kwietnia 2021 roku, Uchwałą Nr XIX/140/21 Rady Gminy Boniewo z dnia 30 kwietnia 2021 roku, Zarządzenie Nr 19/2021 Wójta Gminy Boniewo z dnia 26 maja 2021 roku, Uchwałą Nr XXI/156/21 Rady Gminy Boniewo z dnia 30 czerwca 2021 roku,  Zarządzeniem Nr 27/2021 Wójta Gminy Boniewo z dnia 20 lipca 2021 roku, Zarządzeniem Nr 30/2021 Wójta Gminy Boniewo z dnia 29 lipca 2021 roku , Uchwałą Nr XXII/169/21 Rady Gminy Boniewo z dnia 23 sierpnia 2021 roku oraz Uchwała Nr XXIII/171/21 Rady Gminy Boniewo z dnia 31 sierpnia 2021 roku wprowadza się następujące zmiany:</w:t>
      </w:r>
    </w:p>
    <w:p w14:paraId="3AE7DBB0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 xml:space="preserve">1. Plan wydatków wynosi </w:t>
      </w:r>
      <w:r w:rsidRPr="00902826">
        <w:rPr>
          <w:rFonts w:ascii="Times New Roman" w:hAnsi="Times New Roman" w:cs="Times New Roman"/>
          <w:b/>
          <w:bCs/>
          <w:sz w:val="24"/>
          <w:szCs w:val="24"/>
        </w:rPr>
        <w:t>23.289.716,24 zł</w:t>
      </w:r>
    </w:p>
    <w:p w14:paraId="6BE3C70D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 xml:space="preserve">    w tym: wydatki bieżące - </w:t>
      </w:r>
      <w:r w:rsidRPr="00902826">
        <w:rPr>
          <w:rFonts w:ascii="Times New Roman" w:hAnsi="Times New Roman" w:cs="Times New Roman"/>
          <w:b/>
          <w:bCs/>
          <w:sz w:val="24"/>
          <w:szCs w:val="24"/>
        </w:rPr>
        <w:t xml:space="preserve">15.995.882,92 zł, </w:t>
      </w:r>
      <w:r w:rsidRPr="00902826">
        <w:rPr>
          <w:rFonts w:ascii="Times New Roman" w:hAnsi="Times New Roman" w:cs="Times New Roman"/>
          <w:sz w:val="24"/>
          <w:szCs w:val="24"/>
        </w:rPr>
        <w:t>wydatki majątkowe</w:t>
      </w:r>
      <w:r w:rsidRPr="00902826">
        <w:rPr>
          <w:rFonts w:ascii="Times New Roman" w:hAnsi="Times New Roman" w:cs="Times New Roman"/>
          <w:b/>
          <w:bCs/>
          <w:sz w:val="24"/>
          <w:szCs w:val="24"/>
        </w:rPr>
        <w:t xml:space="preserve"> - 7.293.833,32 zł</w:t>
      </w:r>
    </w:p>
    <w:p w14:paraId="1C582EF1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 xml:space="preserve">    zmiany przedstawia załącznik nr 1 do niniejszego Zarządzenia.</w:t>
      </w:r>
    </w:p>
    <w:p w14:paraId="7E0D98B5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 xml:space="preserve">.                     </w:t>
      </w:r>
    </w:p>
    <w:p w14:paraId="6AA84AB1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55465AB7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130656" w14:textId="77777777" w:rsidR="00902826" w:rsidRPr="00902826" w:rsidRDefault="00902826" w:rsidP="009028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>Zarządzenie wchodzi w życie z dniem podjęcia i podlega publikacji w Dzienniku Urzędowym  Województwa Kujawsko - Pomorskiego.</w:t>
      </w:r>
    </w:p>
    <w:p w14:paraId="7FE6BB46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AB68CF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0BB1F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7759A5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6F06C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324524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932AC0" w14:textId="6A90A2B6" w:rsid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BEFE4D" w14:textId="3F2EB62D" w:rsid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FACE4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0DBFC30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66A19E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52FEB1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01B366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C4DDD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53C9C9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2826">
        <w:rPr>
          <w:rFonts w:ascii="Times New Roman" w:hAnsi="Times New Roman" w:cs="Times New Roman"/>
          <w:b/>
          <w:bCs/>
          <w:sz w:val="24"/>
          <w:szCs w:val="24"/>
        </w:rPr>
        <w:t>Uzasadnienie:</w:t>
      </w:r>
    </w:p>
    <w:p w14:paraId="14710E32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>Przeniesiono środki w działach pomiędzy paragrafami klasyfikacji budżetowej celem zabezpieczenia środków na :</w:t>
      </w:r>
    </w:p>
    <w:p w14:paraId="503A61DD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>- wypłatę z umów zlecenia za obsługę dożynek powiatowo - gminnych,</w:t>
      </w:r>
    </w:p>
    <w:p w14:paraId="6AC942FC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>- zakup energii w Dziennym Domu Pobyty "SENIOR +" w Osieczu Małym,</w:t>
      </w:r>
    </w:p>
    <w:p w14:paraId="461BA65F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>- zakup usług zdrowotnych w Urzędzie Gminy,</w:t>
      </w:r>
    </w:p>
    <w:p w14:paraId="2DCA68D9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826">
        <w:rPr>
          <w:rFonts w:ascii="Times New Roman" w:hAnsi="Times New Roman" w:cs="Times New Roman"/>
          <w:sz w:val="24"/>
          <w:szCs w:val="24"/>
        </w:rPr>
        <w:t xml:space="preserve">- odpis na Zakładowy Fundusz Świadczeń Socjalny. </w:t>
      </w:r>
    </w:p>
    <w:p w14:paraId="49251A9B" w14:textId="77777777" w:rsidR="00902826" w:rsidRPr="00902826" w:rsidRDefault="00902826" w:rsidP="009028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CB32F" w14:textId="77777777" w:rsidR="00152309" w:rsidRDefault="00152309"/>
    <w:sectPr w:rsidR="00152309" w:rsidSect="000F5AA0">
      <w:footerReference w:type="default" r:id="rId4"/>
      <w:pgSz w:w="11909" w:h="16834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A9AFB" w14:textId="77777777" w:rsidR="000F5AA0" w:rsidRDefault="00902826">
    <w:pPr>
      <w:pStyle w:val="Normal"/>
      <w:rPr>
        <w:rFonts w:ascii="Times New Roman" w:hAnsi="Times New Roman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B"/>
    <w:rsid w:val="00152309"/>
    <w:rsid w:val="00902826"/>
    <w:rsid w:val="00D2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EC51"/>
  <w15:chartTrackingRefBased/>
  <w15:docId w15:val="{631CCD1A-D578-49F3-B41A-31FB77ED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90282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Woźniak</dc:creator>
  <cp:keywords/>
  <dc:description/>
  <cp:lastModifiedBy>Aleksandra Woźniak</cp:lastModifiedBy>
  <cp:revision>2</cp:revision>
  <dcterms:created xsi:type="dcterms:W3CDTF">2021-09-17T11:58:00Z</dcterms:created>
  <dcterms:modified xsi:type="dcterms:W3CDTF">2021-09-17T11:58:00Z</dcterms:modified>
</cp:coreProperties>
</file>